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CC9E654" w:rsidR="005432D5" w:rsidRDefault="00A51D29" w:rsidP="00A51D29">
      <w:r w:rsidRPr="00A51D29">
        <w:t>https://dati.anticorruzione.it/superset/dashboard/dettaglio_cig/?UUID=aecc8b8f-ff45-4779-b0e1-cc995ce3d162&amp;cig=B4861D3D13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1533</cp:revision>
  <cp:lastPrinted>2024-03-23T06:59:00Z</cp:lastPrinted>
  <dcterms:created xsi:type="dcterms:W3CDTF">2024-04-19T14:16:00Z</dcterms:created>
  <dcterms:modified xsi:type="dcterms:W3CDTF">2025-03-25T10:54:00Z</dcterms:modified>
</cp:coreProperties>
</file>