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0DF1844" w:rsidR="005432D5" w:rsidRDefault="00E04703" w:rsidP="00E04703">
      <w:r w:rsidRPr="00E04703">
        <w:t>https://dati.anticorruzione.it/superset/dashboard/dettaglio_cig/?UUID=da6426fd-5120-4795-b81a-5e07df09b290&amp;cig=B492FADCD7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73A"/>
    <w:rsid w:val="00910BA6"/>
    <w:rsid w:val="00912ABD"/>
    <w:rsid w:val="00912D07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7C11"/>
    <w:rsid w:val="00A32F90"/>
    <w:rsid w:val="00A34E48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840D2"/>
    <w:rsid w:val="00BA0571"/>
    <w:rsid w:val="00BA1583"/>
    <w:rsid w:val="00BA1D8A"/>
    <w:rsid w:val="00BA3AE3"/>
    <w:rsid w:val="00BA4CDC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34E0E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3747"/>
    <w:rsid w:val="00EC45DF"/>
    <w:rsid w:val="00EC5079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1713</cp:revision>
  <cp:lastPrinted>2024-03-23T06:59:00Z</cp:lastPrinted>
  <dcterms:created xsi:type="dcterms:W3CDTF">2024-04-19T14:16:00Z</dcterms:created>
  <dcterms:modified xsi:type="dcterms:W3CDTF">2025-04-14T12:56:00Z</dcterms:modified>
</cp:coreProperties>
</file>