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EDCF174" w:rsidR="005432D5" w:rsidRDefault="00615466" w:rsidP="00615466">
      <w:r w:rsidRPr="00615466">
        <w:t>https://dati.anticorruzione.it/superset/dashboard/dettaglio_cig/?UUID=b54812e2-4864-45e0-ae9b-b4236a5c98a2&amp;cig=B55F05620C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61B4"/>
    <w:rsid w:val="00213D60"/>
    <w:rsid w:val="00214409"/>
    <w:rsid w:val="00221E7B"/>
    <w:rsid w:val="00250A75"/>
    <w:rsid w:val="002669D3"/>
    <w:rsid w:val="00272164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D97A8E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0FA"/>
    <w:rsid w:val="00F41252"/>
    <w:rsid w:val="00F55222"/>
    <w:rsid w:val="00F63AE3"/>
    <w:rsid w:val="00F777F6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560</cp:revision>
  <cp:lastPrinted>2024-03-23T06:59:00Z</cp:lastPrinted>
  <dcterms:created xsi:type="dcterms:W3CDTF">2024-04-19T14:16:00Z</dcterms:created>
  <dcterms:modified xsi:type="dcterms:W3CDTF">2025-08-19T11:21:00Z</dcterms:modified>
</cp:coreProperties>
</file>