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88BC30B" w:rsidR="005432D5" w:rsidRDefault="00F935DA" w:rsidP="00F935DA">
      <w:r w:rsidRPr="00F935DA">
        <w:t>https://dati.anticorruzione.it/superset/dashboard/dettaglio_cig/?UUID=86604ebc-9650-4f66-ad49-17def674fe94&amp;cig=B589BFEDCE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B610F"/>
    <w:rsid w:val="001E0DFF"/>
    <w:rsid w:val="001F1B08"/>
    <w:rsid w:val="00200A8A"/>
    <w:rsid w:val="002061B4"/>
    <w:rsid w:val="00213D60"/>
    <w:rsid w:val="00214409"/>
    <w:rsid w:val="00221E7B"/>
    <w:rsid w:val="00250A75"/>
    <w:rsid w:val="002669D3"/>
    <w:rsid w:val="00272164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E0A7A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D97A8E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0FA"/>
    <w:rsid w:val="00F41252"/>
    <w:rsid w:val="00F55222"/>
    <w:rsid w:val="00F63AE3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568</cp:revision>
  <cp:lastPrinted>2024-03-23T06:59:00Z</cp:lastPrinted>
  <dcterms:created xsi:type="dcterms:W3CDTF">2024-04-19T14:16:00Z</dcterms:created>
  <dcterms:modified xsi:type="dcterms:W3CDTF">2025-08-19T12:52:00Z</dcterms:modified>
</cp:coreProperties>
</file>