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C967EC4" w:rsidR="005432D5" w:rsidRDefault="004630C0" w:rsidP="004630C0">
      <w:r w:rsidRPr="004630C0">
        <w:t>https://dati.anticorruzione.it/superset/dashboard/dettaglio_cig/?UUID=756ff8e0-6524-4137-8543-cf171767e564&amp;cig=B5EB7262E6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B6321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95421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D1A6A"/>
    <w:rsid w:val="005E691B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3D7F"/>
    <w:rsid w:val="00A56A6F"/>
    <w:rsid w:val="00A614CF"/>
    <w:rsid w:val="00A874AA"/>
    <w:rsid w:val="00AD2877"/>
    <w:rsid w:val="00AF73AF"/>
    <w:rsid w:val="00B042EE"/>
    <w:rsid w:val="00B04C2B"/>
    <w:rsid w:val="00B12DC5"/>
    <w:rsid w:val="00B13BE7"/>
    <w:rsid w:val="00B3005A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948</cp:revision>
  <cp:lastPrinted>2024-03-23T06:59:00Z</cp:lastPrinted>
  <dcterms:created xsi:type="dcterms:W3CDTF">2024-04-19T14:16:00Z</dcterms:created>
  <dcterms:modified xsi:type="dcterms:W3CDTF">2025-09-08T14:29:00Z</dcterms:modified>
</cp:coreProperties>
</file>